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34" w:rsidRPr="00F75BAA" w:rsidRDefault="00F75BAA" w:rsidP="00F75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5BAA">
        <w:rPr>
          <w:rFonts w:ascii="Times New Roman" w:hAnsi="Times New Roman" w:cs="Times New Roman"/>
          <w:b/>
          <w:sz w:val="28"/>
          <w:szCs w:val="28"/>
        </w:rPr>
        <w:t>УВАЖАЕМЫЕ НАЛОГОПЛАТЕЛЬЩИКИ – ФИЗИЧЕСКИЕ ЛИЦА!</w:t>
      </w:r>
    </w:p>
    <w:p w:rsidR="00E72A34" w:rsidRDefault="00E72A34" w:rsidP="00F75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A34" w:rsidRPr="00F75BAA" w:rsidRDefault="00E72A34" w:rsidP="00F75B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BAA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Назарьевское информирует Вас о действующих в 2018 году ставках и льготах по земельному налогу и налогу на имущество физических лиц. </w:t>
      </w:r>
    </w:p>
    <w:p w:rsidR="00E72A34" w:rsidRDefault="00E72A34" w:rsidP="00F75B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72A34" w:rsidRDefault="00F75BAA" w:rsidP="00F75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F75BAA" w:rsidRDefault="00F75BAA" w:rsidP="00F75B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72A34" w:rsidRPr="00140F23" w:rsidRDefault="00F75BAA" w:rsidP="00F75BA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F23">
        <w:rPr>
          <w:rFonts w:ascii="Times New Roman" w:hAnsi="Times New Roman" w:cs="Times New Roman"/>
          <w:i/>
          <w:sz w:val="28"/>
          <w:szCs w:val="28"/>
        </w:rPr>
        <w:t>Н</w:t>
      </w:r>
      <w:r w:rsidR="00E72A34" w:rsidRPr="00140F23">
        <w:rPr>
          <w:rFonts w:ascii="Times New Roman" w:hAnsi="Times New Roman" w:cs="Times New Roman"/>
          <w:i/>
          <w:sz w:val="28"/>
          <w:szCs w:val="28"/>
        </w:rPr>
        <w:t xml:space="preserve">алоговые ставки </w:t>
      </w:r>
      <w:r w:rsidRPr="00140F23">
        <w:rPr>
          <w:rFonts w:ascii="Times New Roman" w:hAnsi="Times New Roman" w:cs="Times New Roman"/>
          <w:i/>
          <w:sz w:val="28"/>
          <w:szCs w:val="28"/>
        </w:rPr>
        <w:t xml:space="preserve">(установлены от </w:t>
      </w:r>
      <w:r w:rsidR="00E72A34" w:rsidRPr="00140F23">
        <w:rPr>
          <w:rFonts w:ascii="Times New Roman" w:hAnsi="Times New Roman" w:cs="Times New Roman"/>
          <w:i/>
          <w:sz w:val="28"/>
          <w:szCs w:val="28"/>
        </w:rPr>
        <w:t xml:space="preserve"> кадастровой стоимости</w:t>
      </w:r>
      <w:r w:rsidRPr="00140F23">
        <w:rPr>
          <w:rFonts w:ascii="Times New Roman" w:hAnsi="Times New Roman" w:cs="Times New Roman"/>
          <w:i/>
          <w:sz w:val="28"/>
          <w:szCs w:val="28"/>
        </w:rPr>
        <w:t>)</w:t>
      </w:r>
      <w:r w:rsidR="00E72A34" w:rsidRPr="00140F23">
        <w:rPr>
          <w:rFonts w:ascii="Times New Roman" w:hAnsi="Times New Roman" w:cs="Times New Roman"/>
          <w:i/>
          <w:sz w:val="28"/>
          <w:szCs w:val="28"/>
        </w:rPr>
        <w:t>: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A34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A34">
        <w:rPr>
          <w:rFonts w:ascii="Times New Roman" w:hAnsi="Times New Roman" w:cs="Times New Roman"/>
          <w:sz w:val="28"/>
          <w:szCs w:val="28"/>
        </w:rPr>
        <w:t xml:space="preserve"> налогообложения, кадастровая стоимость каждого из которых не превышает 300 млн. рублей: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Жилые помещения - 0,1 процента;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Жилые дома - 0,3 процента;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Объекты незавершенного строительства в случае, если проектируемым назначением таких объектов является жилой дом – 0,3 процента;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Единые недвижимые комплексы, в состав которых входит хотя бы одно жилое помещение (жилой дом) – 0,3 процента;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Гаражи и машино - места – 0,3 процента;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72A34">
        <w:rPr>
          <w:rFonts w:ascii="Times New Roman" w:hAnsi="Times New Roman" w:cs="Times New Roman"/>
          <w:sz w:val="28"/>
          <w:szCs w:val="28"/>
        </w:rPr>
        <w:t xml:space="preserve">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0,3 процента; </w:t>
      </w:r>
    </w:p>
    <w:p w:rsidR="00E72A34" w:rsidRPr="00E72A34" w:rsidRDefault="00E72A34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2A3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2A34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2A34">
        <w:rPr>
          <w:rFonts w:ascii="Times New Roman" w:hAnsi="Times New Roman" w:cs="Times New Roman"/>
          <w:sz w:val="28"/>
          <w:szCs w:val="28"/>
        </w:rPr>
        <w:t xml:space="preserve"> налогообложения, кадастровая стоимость каждого из которых превышает 300 млн. рублей - 2 процента;</w:t>
      </w:r>
    </w:p>
    <w:p w:rsidR="00E72A34" w:rsidRDefault="00E72A34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2A34">
        <w:rPr>
          <w:rFonts w:ascii="Times New Roman" w:hAnsi="Times New Roman" w:cs="Times New Roman"/>
          <w:sz w:val="28"/>
          <w:szCs w:val="28"/>
        </w:rPr>
        <w:t xml:space="preserve"> </w:t>
      </w:r>
      <w:r w:rsidR="00D810C2">
        <w:rPr>
          <w:rFonts w:ascii="Times New Roman" w:hAnsi="Times New Roman" w:cs="Times New Roman"/>
          <w:sz w:val="28"/>
          <w:szCs w:val="28"/>
        </w:rPr>
        <w:t xml:space="preserve">Иные здание, строение, сооружение, помещение </w:t>
      </w:r>
      <w:r w:rsidRPr="00E72A34">
        <w:rPr>
          <w:rFonts w:ascii="Times New Roman" w:hAnsi="Times New Roman" w:cs="Times New Roman"/>
          <w:sz w:val="28"/>
          <w:szCs w:val="28"/>
        </w:rPr>
        <w:t>– 0,5 процента.</w:t>
      </w:r>
    </w:p>
    <w:p w:rsidR="00D810C2" w:rsidRDefault="00D810C2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2A34" w:rsidRPr="00140F23" w:rsidRDefault="00E72A34" w:rsidP="00F75BAA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F23">
        <w:rPr>
          <w:rFonts w:ascii="Times New Roman" w:hAnsi="Times New Roman" w:cs="Times New Roman"/>
          <w:i/>
          <w:sz w:val="28"/>
          <w:szCs w:val="28"/>
        </w:rPr>
        <w:t>Льготы</w:t>
      </w:r>
      <w:r w:rsidR="00D810C2" w:rsidRPr="00140F23">
        <w:rPr>
          <w:rFonts w:ascii="Times New Roman" w:hAnsi="Times New Roman" w:cs="Times New Roman"/>
          <w:i/>
          <w:sz w:val="28"/>
          <w:szCs w:val="28"/>
        </w:rPr>
        <w:t xml:space="preserve"> по налогу на имущество физических лиц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РФ право на налоговую льготу имеют следующие категории налогоплательщиков: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Герои Советского Союза и Герои Российской Федерации, а также лица, награжденные орденом Славы трех степеней;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инвалиды I и II групп инвалидности;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инвалиды с детства;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засчитывается этим лицам в выслугу лет для назначения пенсии на льготных условиях, установленных для военнослужащих частей действующей армии;</w:t>
      </w:r>
    </w:p>
    <w:p w:rsidR="00D810C2" w:rsidRPr="00140F23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лица, имеющие право на получение социальной поддержки в соответствии с </w:t>
      </w:r>
      <w:hyperlink r:id="rId5" w:history="1">
        <w:r w:rsidRPr="00140F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в соответствии с Федеральным </w:t>
      </w:r>
      <w:hyperlink r:id="rId6" w:history="1">
        <w:r w:rsidRPr="00140F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Федеральным </w:t>
      </w:r>
      <w:hyperlink r:id="rId7" w:history="1">
        <w:r w:rsidRPr="00140F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810C2" w:rsidRPr="00140F23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D810C2" w:rsidRPr="00140F23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810C2" w:rsidRPr="00140F23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9) члены семей военнослужащих, потерявших кормильца, признаваемые таковыми в соответствии с Федеральным </w:t>
      </w:r>
      <w:hyperlink r:id="rId8" w:history="1">
        <w:r w:rsidRPr="00140F2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 от 27 мая 1998 года N 76-ФЗ "О статусе военнослужащих";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10) пенсионеры, получающие пенсии, назначаемые в порядке, установленном пенсионным </w:t>
      </w:r>
      <w:hyperlink r:id="rId9" w:history="1">
        <w:r w:rsidRPr="00140F2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, а также лица, достигшие возраста 60 и 55 лет (соответственно мужчины и </w:t>
      </w:r>
      <w:r>
        <w:rPr>
          <w:rFonts w:ascii="Times New Roman" w:hAnsi="Times New Roman" w:cs="Times New Roman"/>
          <w:sz w:val="28"/>
          <w:szCs w:val="28"/>
        </w:rPr>
        <w:t>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родители и супруги военнослужащих и государственных служащих, погибших при исполнении служебных обязанностей;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>14) 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8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15) физические лица -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квартира или комната;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жилой дом;</w:t>
      </w:r>
    </w:p>
    <w:p w:rsidR="00F75BAA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75BAA">
        <w:rPr>
          <w:rFonts w:ascii="Times New Roman" w:hAnsi="Times New Roman" w:cs="Times New Roman"/>
          <w:sz w:val="28"/>
          <w:szCs w:val="28"/>
        </w:rPr>
        <w:t>специально оборудованное помещение, сооружение, используемые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такого их использования;</w:t>
      </w:r>
    </w:p>
    <w:p w:rsidR="00F75BAA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F75BAA">
        <w:rPr>
          <w:rFonts w:ascii="Times New Roman" w:hAnsi="Times New Roman" w:cs="Times New Roman"/>
          <w:sz w:val="28"/>
          <w:szCs w:val="28"/>
        </w:rPr>
        <w:t>хозяйственное строение или сооружение,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гараж или машино-место.</w:t>
      </w:r>
    </w:p>
    <w:p w:rsidR="00D810C2" w:rsidRPr="00140F23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</w:t>
      </w:r>
      <w:r w:rsidRPr="00140F23">
        <w:rPr>
          <w:rFonts w:ascii="Times New Roman" w:hAnsi="Times New Roman" w:cs="Times New Roman"/>
          <w:sz w:val="28"/>
          <w:szCs w:val="28"/>
        </w:rPr>
        <w:t xml:space="preserve">выбору </w:t>
      </w:r>
      <w:hyperlink r:id="rId10" w:history="1">
        <w:r w:rsidRPr="00140F23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40F23">
        <w:rPr>
          <w:rFonts w:ascii="Times New Roman" w:hAnsi="Times New Roman" w:cs="Times New Roman"/>
          <w:sz w:val="28"/>
          <w:szCs w:val="28"/>
        </w:rPr>
        <w:t xml:space="preserve"> о предоставлении налоговой льготы, а также вправе представить </w:t>
      </w:r>
      <w:hyperlink r:id="rId11" w:history="1">
        <w:r w:rsidRPr="00140F23">
          <w:rPr>
            <w:rFonts w:ascii="Times New Roman" w:hAnsi="Times New Roman" w:cs="Times New Roman"/>
            <w:sz w:val="28"/>
            <w:szCs w:val="28"/>
          </w:rPr>
          <w:t>документы</w:t>
        </w:r>
      </w:hyperlink>
      <w:r w:rsidRPr="00140F23">
        <w:rPr>
          <w:rFonts w:ascii="Times New Roman" w:hAnsi="Times New Roman" w:cs="Times New Roman"/>
          <w:sz w:val="28"/>
          <w:szCs w:val="28"/>
        </w:rPr>
        <w:t>, подтверждающие право налогоплательщика на налоговую льготу.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0F23">
        <w:rPr>
          <w:rFonts w:ascii="Times New Roman" w:hAnsi="Times New Roman" w:cs="Times New Roman"/>
          <w:sz w:val="28"/>
          <w:szCs w:val="28"/>
        </w:rPr>
        <w:t xml:space="preserve">Уведомление о выбранных </w:t>
      </w:r>
      <w:r>
        <w:rPr>
          <w:rFonts w:ascii="Times New Roman" w:hAnsi="Times New Roman" w:cs="Times New Roman"/>
          <w:sz w:val="28"/>
          <w:szCs w:val="28"/>
        </w:rPr>
        <w:t>объектах налогообложения,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D810C2" w:rsidRDefault="00D810C2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F75BAA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F23" w:rsidRDefault="00140F23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F23" w:rsidRDefault="00140F23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40F23" w:rsidRDefault="00140F23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5BAA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ЗЕМЕЛЬНЫЙ НАЛОГ</w:t>
      </w:r>
    </w:p>
    <w:p w:rsidR="00F75BAA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5BAA" w:rsidRPr="00140F23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F23">
        <w:rPr>
          <w:rFonts w:ascii="Times New Roman" w:hAnsi="Times New Roman" w:cs="Times New Roman"/>
          <w:i/>
          <w:sz w:val="28"/>
          <w:szCs w:val="28"/>
        </w:rPr>
        <w:t>Налоговые ставки (установлены от кадастровой стоимости)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1) 0,3 процента от кадастровой стоимости земельного участка в отношении земельных участков: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- </w:t>
      </w:r>
      <w:r w:rsidRPr="00F75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приобретенных (предоставленных) для размещения домов малоэтажной жилой застройки, в том числе индивидуальной жилой застройки;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приобретенных (предоставленных)</w:t>
      </w: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личного подсобного хозяйства, садоводства, огородничества или животноводства, а также дачного строительства и дачного хозяйства;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3) 0,3 процента от кадастровой стоимости земельного участка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4) 0,3 процента от кадастровой стоимости земельного участка в отношении земельных участков в населенных пунктах, приобретенных (предоставленных) для среднеэтажного и многоэтажного жилищного строительства;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5) 0,5 процента от кадастровой стоимости земельного участка в отношении земельных участков приобретенных (предоставленных): гаражно-строительным кооперативам и физическим лицам в гаражно-строительных кооперативах и используемых непосредственно для осуществления данной деятельности в соответствии с разрешенным использованием земельного участка; 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6) 1,5 процента от кадастровой стоимости земельного участка в отношении земельных участков промышленности и иного специального назначения;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7) 1,5 процента от кадастровой стоимости земельного участка  в отношении земельных участков в населенных пунктах, предназначенных для размещения: автостоянок, объектов торговли, общественного питания и бытового обслуживания, гостиниц, офисных зданий делового и коммерческого назначения, объектов рекреационного и лечебно-оздоровительного назначения,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</w:t>
      </w: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заготовок, электростанций, обслуживающих их сооружений и объектов, портов, водных, железнодорожных вокзалов, автодорожных вокзалов, аэропортов, аэродромов, аэровокзалов;</w:t>
      </w:r>
    </w:p>
    <w:p w:rsidR="00F75BAA" w:rsidRPr="00F75BAA" w:rsidRDefault="00F75BAA" w:rsidP="00F75B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75B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8) 1,5 процента от кадастровой стоимости земельного участка в отношении прочих земельных участков.</w:t>
      </w:r>
    </w:p>
    <w:p w:rsidR="00F75BAA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5BAA" w:rsidRPr="00140F23" w:rsidRDefault="00F75BAA" w:rsidP="00F75BA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F23">
        <w:rPr>
          <w:rFonts w:ascii="Times New Roman" w:hAnsi="Times New Roman" w:cs="Times New Roman"/>
          <w:i/>
          <w:sz w:val="28"/>
          <w:szCs w:val="28"/>
        </w:rPr>
        <w:t>Льготы по земельному налогу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Освобо</w:t>
      </w:r>
      <w:r w:rsidR="002D7618">
        <w:rPr>
          <w:rFonts w:ascii="Times New Roman" w:hAnsi="Times New Roman" w:cs="Times New Roman"/>
          <w:sz w:val="28"/>
          <w:szCs w:val="28"/>
        </w:rPr>
        <w:t xml:space="preserve">ждены от </w:t>
      </w:r>
      <w:r w:rsidRPr="00F75BAA">
        <w:rPr>
          <w:rFonts w:ascii="Times New Roman" w:hAnsi="Times New Roman" w:cs="Times New Roman"/>
          <w:sz w:val="28"/>
          <w:szCs w:val="28"/>
        </w:rPr>
        <w:t>земельн</w:t>
      </w:r>
      <w:r w:rsidR="002D7618">
        <w:rPr>
          <w:rFonts w:ascii="Times New Roman" w:hAnsi="Times New Roman" w:cs="Times New Roman"/>
          <w:sz w:val="28"/>
          <w:szCs w:val="28"/>
        </w:rPr>
        <w:t>ого</w:t>
      </w:r>
      <w:r w:rsidRPr="00F75BAA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2D7618">
        <w:rPr>
          <w:rFonts w:ascii="Times New Roman" w:hAnsi="Times New Roman" w:cs="Times New Roman"/>
          <w:sz w:val="28"/>
          <w:szCs w:val="28"/>
        </w:rPr>
        <w:t>а</w:t>
      </w:r>
      <w:r w:rsidRPr="00F75BAA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  - физических лиц в отношении </w:t>
      </w:r>
      <w:r w:rsidRPr="002D7618">
        <w:rPr>
          <w:rFonts w:ascii="Times New Roman" w:hAnsi="Times New Roman" w:cs="Times New Roman"/>
          <w:sz w:val="28"/>
          <w:szCs w:val="28"/>
          <w:u w:val="single"/>
        </w:rPr>
        <w:t>одного</w:t>
      </w:r>
      <w:r w:rsidRPr="00F75BAA">
        <w:rPr>
          <w:rFonts w:ascii="Times New Roman" w:hAnsi="Times New Roman" w:cs="Times New Roman"/>
          <w:sz w:val="28"/>
          <w:szCs w:val="28"/>
        </w:rPr>
        <w:t xml:space="preserve"> земельного участка,  расположенного на территории сельского поселения Назарьевское Одинцовского муниципального района: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1) Герои Советского Союза, Герои Российской Федерации, Герои Социалистического Труда и полные кавалеры ордена Славы;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2) инвалиды, имеющие  I и II группу инвалидности;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3) инвалиды с детства, а также семьи, имеющие детей-инвалидов;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4) ветераны, инвалиды и участники Великой Отечественной войны, боевых действий, а также граждане, на которых законодательством распространены социальные гарантии и льготы участников Великой Отечественной войны;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5) физические лица, имеющие право на получение социальной поддержки в соответствии с Законом Российской  Федерации «О социальной защите граждан, подвергшихся воздействию радиации вследствие катастрофы на Чернобыльской АЭС» (с учетом изменений и дополнений), в соответствии с Федеральным законом от 26 ноября 1998 года № 175-ФЗ «О социальной  защите  граждан Российской Федерации, подвергшихся воздействию радиации вследствие аварии в 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6)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7)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 xml:space="preserve">8) физические лица, являющиеся членами многодетных семей, имеющих в своем составе трех и более несовершеннолетних детей, в том числе усыновленных и принятых под опеку (попечительство), а также детей, обучающихся по очной форме обучения в образовательных заведениях любых организационно-правовых форм, - до окончания обучения, </w:t>
      </w:r>
      <w:r w:rsidRPr="00F75BAA">
        <w:rPr>
          <w:rFonts w:ascii="Times New Roman" w:hAnsi="Times New Roman" w:cs="Times New Roman"/>
          <w:sz w:val="28"/>
          <w:szCs w:val="28"/>
        </w:rPr>
        <w:lastRenderedPageBreak/>
        <w:t>проходящих военную службу по призыву, - до достижения ими возраста двадцати трех лет;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9) члены семей военнослужащих, потерявшие кормильца: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- родители (мать, отец);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- супруга (супруг), не вступившая (не вступивший) в повторный брак;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- несовершеннолетние дети.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Льгота членам семей военнослужащих, потерявших кормильца, предоставляется на основании пенсионного удостоверения, в котором проставлен штамп «вдова (вдовец) мать (отец) погибшего воина» или имеется соответствующая запись, заверенная подписью руководителя учреждения, выдавшего пенсионное удостоверение, и печатью этого учреждения или удостоверения  Управления социальной защиты об утере кормильца. В случае, если указанные члены семей не являются пенсионерами, льгота предоставляется им на основании справки о гибели военнослужащего;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 xml:space="preserve">10) физические лица, имеющие в соответствии  с законодательством  Российской  Федерации  право  на досрочное назначение трудовой пенсии по старости, на иждивении которых находятся совместно проживающие члены  семьи,  являющиеся   инвалидами,  имеющими I и II группу инвалидности. 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Льгота, предусмотренная настоящим пунктом, предоставляется на часть земельного участка, размер которого не превышает максимальный размер земельных участков,  предоставляемых гражданам в собственность для ведения: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садоводства – 0,15 га.;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огородничества – 0,10 га.;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дачного строительства – 0,25 га.;</w:t>
      </w:r>
    </w:p>
    <w:p w:rsidR="00F75BAA" w:rsidRPr="00F75BAA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 – 0,25 га;</w:t>
      </w:r>
    </w:p>
    <w:p w:rsidR="00D810C2" w:rsidRPr="00E72A34" w:rsidRDefault="00F75BAA" w:rsidP="00F75BA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BAA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– 0,25 га.</w:t>
      </w:r>
    </w:p>
    <w:p w:rsidR="00E72A34" w:rsidRDefault="002D7618" w:rsidP="002D76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D7618">
        <w:rPr>
          <w:rFonts w:ascii="Times New Roman" w:hAnsi="Times New Roman" w:cs="Times New Roman"/>
          <w:sz w:val="28"/>
          <w:szCs w:val="28"/>
        </w:rPr>
        <w:t>окументы, подтверждающие право на льготы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D7618">
        <w:rPr>
          <w:rFonts w:ascii="Times New Roman" w:hAnsi="Times New Roman" w:cs="Times New Roman"/>
          <w:sz w:val="28"/>
          <w:szCs w:val="28"/>
        </w:rPr>
        <w:t xml:space="preserve"> представляют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D7618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земельного участка, не позднее 1 февраля года, следующего за истекшим налоговым периодом.</w:t>
      </w:r>
    </w:p>
    <w:p w:rsidR="002D7618" w:rsidRDefault="002D7618" w:rsidP="002D76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7618" w:rsidRPr="00140F23" w:rsidRDefault="002D7618" w:rsidP="002D761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0F23">
        <w:rPr>
          <w:rFonts w:ascii="Times New Roman" w:hAnsi="Times New Roman" w:cs="Times New Roman"/>
          <w:i/>
          <w:sz w:val="28"/>
          <w:szCs w:val="28"/>
        </w:rPr>
        <w:t>Дополнительные льготы</w:t>
      </w:r>
    </w:p>
    <w:p w:rsidR="002D7618" w:rsidRDefault="002D7618" w:rsidP="002D761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Установлены в виде уменьшения исчисленной суммы земельного налога на 50 процентов в отношении одного земельного участка на территории Московской области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 следующим категориям налогоплательщиков – физических лиц, имеющим в собственности, постоянном (бессрочном) пользовании или пожизненном наследуемом владении земельные участки на территории сельского поселения Назарьевское Одинцовского муниципального района Московской области:</w:t>
      </w:r>
    </w:p>
    <w:p w:rsidR="002D7618" w:rsidRPr="00315A01" w:rsidRDefault="002D7618" w:rsidP="002D7618">
      <w:pPr>
        <w:pStyle w:val="a3"/>
        <w:spacing w:after="0" w:line="240" w:lineRule="auto"/>
        <w:ind w:left="0" w:firstLine="567"/>
        <w:jc w:val="both"/>
        <w:rPr>
          <w:rStyle w:val="FontStyle2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м</w:t>
      </w:r>
      <w:r w:rsidRPr="00315A01">
        <w:rPr>
          <w:rStyle w:val="FontStyle21"/>
          <w:sz w:val="28"/>
          <w:szCs w:val="28"/>
        </w:rPr>
        <w:t>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населения;</w:t>
      </w:r>
    </w:p>
    <w:p w:rsidR="002D7618" w:rsidRDefault="002D7618" w:rsidP="002D7618">
      <w:pPr>
        <w:spacing w:after="0" w:line="240" w:lineRule="auto"/>
        <w:ind w:firstLine="567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2. п</w:t>
      </w:r>
      <w:r w:rsidRPr="00315A01">
        <w:rPr>
          <w:rStyle w:val="FontStyle21"/>
          <w:sz w:val="28"/>
          <w:szCs w:val="28"/>
        </w:rPr>
        <w:t>енсионерам, доход которых ниже двукратной величины прожиточного минимума, установленной в Московской области для пенсионеров.</w:t>
      </w:r>
    </w:p>
    <w:p w:rsidR="002D7618" w:rsidRDefault="002D7618" w:rsidP="002D7618">
      <w:pPr>
        <w:pStyle w:val="Style11"/>
        <w:widowControl/>
        <w:tabs>
          <w:tab w:val="left" w:pos="1363"/>
        </w:tabs>
        <w:spacing w:line="240" w:lineRule="auto"/>
        <w:ind w:firstLine="567"/>
        <w:jc w:val="both"/>
        <w:rPr>
          <w:color w:val="000000" w:themeColor="text1"/>
          <w:spacing w:val="1"/>
          <w:sz w:val="28"/>
          <w:szCs w:val="28"/>
        </w:rPr>
      </w:pPr>
      <w:r w:rsidRPr="00650D44">
        <w:rPr>
          <w:color w:val="000000" w:themeColor="text1"/>
          <w:spacing w:val="1"/>
          <w:sz w:val="28"/>
          <w:szCs w:val="28"/>
        </w:rPr>
        <w:t xml:space="preserve">Документы, подтверждающие право на применение </w:t>
      </w:r>
      <w:r>
        <w:rPr>
          <w:color w:val="000000" w:themeColor="text1"/>
          <w:spacing w:val="1"/>
          <w:sz w:val="28"/>
          <w:szCs w:val="28"/>
        </w:rPr>
        <w:t xml:space="preserve">дополнительных </w:t>
      </w:r>
      <w:r w:rsidRPr="00650D44">
        <w:rPr>
          <w:color w:val="000000" w:themeColor="text1"/>
          <w:spacing w:val="1"/>
          <w:sz w:val="28"/>
          <w:szCs w:val="28"/>
        </w:rPr>
        <w:t>налоговых льгот предоставляются налогоплательщиками в налоговые органы до июля месяца года, следующего за истекшим налоговым периодом.</w:t>
      </w:r>
    </w:p>
    <w:p w:rsidR="002D7618" w:rsidRDefault="002D7618" w:rsidP="002D7618">
      <w:pPr>
        <w:pStyle w:val="Style11"/>
        <w:widowControl/>
        <w:tabs>
          <w:tab w:val="left" w:pos="1363"/>
        </w:tabs>
        <w:spacing w:line="240" w:lineRule="auto"/>
        <w:ind w:firstLine="567"/>
        <w:jc w:val="both"/>
        <w:rPr>
          <w:color w:val="000000" w:themeColor="text1"/>
          <w:spacing w:val="1"/>
          <w:sz w:val="28"/>
          <w:szCs w:val="28"/>
        </w:rPr>
      </w:pPr>
    </w:p>
    <w:p w:rsidR="002D7618" w:rsidRPr="00140F23" w:rsidRDefault="00D41AE4" w:rsidP="00140F23">
      <w:pPr>
        <w:pStyle w:val="Style11"/>
        <w:widowControl/>
        <w:tabs>
          <w:tab w:val="left" w:pos="1363"/>
        </w:tabs>
        <w:spacing w:line="240" w:lineRule="auto"/>
        <w:ind w:firstLine="567"/>
        <w:jc w:val="both"/>
        <w:rPr>
          <w:b/>
          <w:color w:val="000000" w:themeColor="text1"/>
          <w:spacing w:val="1"/>
          <w:sz w:val="28"/>
          <w:szCs w:val="28"/>
        </w:rPr>
      </w:pPr>
      <w:r w:rsidRPr="00140F23">
        <w:rPr>
          <w:b/>
          <w:color w:val="000000" w:themeColor="text1"/>
          <w:spacing w:val="1"/>
          <w:sz w:val="28"/>
          <w:szCs w:val="28"/>
        </w:rPr>
        <w:t xml:space="preserve">По вопросам установления </w:t>
      </w:r>
      <w:r w:rsidR="00140F23" w:rsidRPr="00140F23">
        <w:rPr>
          <w:b/>
          <w:color w:val="000000" w:themeColor="text1"/>
          <w:spacing w:val="1"/>
          <w:sz w:val="28"/>
          <w:szCs w:val="28"/>
        </w:rPr>
        <w:t xml:space="preserve">применения </w:t>
      </w:r>
      <w:r w:rsidRPr="00140F23">
        <w:rPr>
          <w:b/>
          <w:color w:val="000000" w:themeColor="text1"/>
          <w:spacing w:val="1"/>
          <w:sz w:val="28"/>
          <w:szCs w:val="28"/>
        </w:rPr>
        <w:t>ставок налогов и льгот</w:t>
      </w:r>
      <w:r w:rsidR="004D3A5B" w:rsidRPr="00140F23">
        <w:rPr>
          <w:b/>
          <w:color w:val="000000" w:themeColor="text1"/>
          <w:spacing w:val="1"/>
          <w:sz w:val="28"/>
          <w:szCs w:val="28"/>
        </w:rPr>
        <w:t xml:space="preserve">, а также в случаях ошибок </w:t>
      </w:r>
      <w:r w:rsidR="00140F23">
        <w:rPr>
          <w:b/>
          <w:color w:val="000000" w:themeColor="text1"/>
          <w:spacing w:val="1"/>
          <w:sz w:val="28"/>
          <w:szCs w:val="28"/>
        </w:rPr>
        <w:t xml:space="preserve">при </w:t>
      </w:r>
      <w:r w:rsidR="004D3A5B" w:rsidRPr="00140F23">
        <w:rPr>
          <w:b/>
          <w:color w:val="000000" w:themeColor="text1"/>
          <w:spacing w:val="1"/>
          <w:sz w:val="28"/>
          <w:szCs w:val="28"/>
        </w:rPr>
        <w:t>начислени</w:t>
      </w:r>
      <w:r w:rsidR="00140F23">
        <w:rPr>
          <w:b/>
          <w:color w:val="000000" w:themeColor="text1"/>
          <w:spacing w:val="1"/>
          <w:sz w:val="28"/>
          <w:szCs w:val="28"/>
        </w:rPr>
        <w:t>и</w:t>
      </w:r>
      <w:r w:rsidR="004D3A5B" w:rsidRPr="00140F23">
        <w:rPr>
          <w:b/>
          <w:color w:val="000000" w:themeColor="text1"/>
          <w:spacing w:val="1"/>
          <w:sz w:val="28"/>
          <w:szCs w:val="28"/>
        </w:rPr>
        <w:t xml:space="preserve"> налогов </w:t>
      </w:r>
      <w:r w:rsidR="00140F23">
        <w:rPr>
          <w:b/>
          <w:color w:val="000000" w:themeColor="text1"/>
          <w:spacing w:val="1"/>
          <w:sz w:val="28"/>
          <w:szCs w:val="28"/>
        </w:rPr>
        <w:t xml:space="preserve">гражданам </w:t>
      </w:r>
      <w:r w:rsidRPr="00140F23">
        <w:rPr>
          <w:b/>
          <w:color w:val="000000" w:themeColor="text1"/>
          <w:spacing w:val="1"/>
          <w:sz w:val="28"/>
          <w:szCs w:val="28"/>
        </w:rPr>
        <w:t>необходимо обращаться в Межрайонную ИФНС России №22 по Московской области</w:t>
      </w:r>
      <w:r w:rsidR="00140F23">
        <w:rPr>
          <w:b/>
          <w:color w:val="000000" w:themeColor="text1"/>
          <w:spacing w:val="1"/>
          <w:sz w:val="28"/>
          <w:szCs w:val="28"/>
        </w:rPr>
        <w:t xml:space="preserve"> (очно или через электронный кабинет налогоплательщика)</w:t>
      </w:r>
      <w:r w:rsidRPr="00140F23">
        <w:rPr>
          <w:b/>
          <w:color w:val="000000" w:themeColor="text1"/>
          <w:spacing w:val="1"/>
          <w:sz w:val="28"/>
          <w:szCs w:val="28"/>
        </w:rPr>
        <w:t>.</w:t>
      </w:r>
    </w:p>
    <w:p w:rsidR="00D41AE4" w:rsidRDefault="00D41AE4" w:rsidP="002D761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2D7618" w:rsidRPr="002D7618" w:rsidRDefault="002D7618" w:rsidP="00D41AE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КОНТАКТЫ</w:t>
      </w:r>
    </w:p>
    <w:p w:rsidR="002D7618" w:rsidRPr="002D7618" w:rsidRDefault="004D3A5B" w:rsidP="004D3A5B">
      <w:pPr>
        <w:pStyle w:val="Style11"/>
        <w:widowControl/>
        <w:tabs>
          <w:tab w:val="left" w:pos="1363"/>
        </w:tabs>
        <w:spacing w:line="240" w:lineRule="auto"/>
        <w:ind w:firstLine="0"/>
        <w:jc w:val="both"/>
        <w:rPr>
          <w:color w:val="000000" w:themeColor="text1"/>
          <w:spacing w:val="1"/>
          <w:sz w:val="28"/>
          <w:szCs w:val="28"/>
        </w:rPr>
      </w:pPr>
      <w:r w:rsidRPr="002D7618">
        <w:rPr>
          <w:color w:val="000000" w:themeColor="text1"/>
          <w:spacing w:val="1"/>
          <w:sz w:val="28"/>
          <w:szCs w:val="28"/>
        </w:rPr>
        <w:t>МЕЖРАЙОННАЯ ИФНС РОССИИ №22 ПО МОСКОВСКОЙ ОБЛАСТИ</w:t>
      </w:r>
    </w:p>
    <w:p w:rsidR="002D7618" w:rsidRPr="002D7618" w:rsidRDefault="00D41AE4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="002D7618"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дрес:</w:t>
      </w:r>
    </w:p>
    <w:p w:rsidR="002D7618" w:rsidRP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143002, г. Одинцово, ул. Молодежная, д. 32</w:t>
      </w:r>
    </w:p>
    <w:p w:rsidR="002D7618" w:rsidRP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Телефон:</w:t>
      </w:r>
    </w:p>
    <w:p w:rsidR="002D7618" w:rsidRP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8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800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222-22-22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>8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495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599-05-97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>телефон доверия по вопро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сам противодействия коррупции</w:t>
      </w:r>
      <w:r w:rsid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br/>
        <w:t xml:space="preserve">8 </w:t>
      </w: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495 596-15-26</w:t>
      </w:r>
    </w:p>
    <w:p w:rsidR="002D7618" w:rsidRP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Факс:</w:t>
      </w:r>
    </w:p>
    <w:p w:rsidR="002D7618" w:rsidRPr="002D7618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8 </w:t>
      </w:r>
      <w:r w:rsidR="002D7618"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495 599-92-77</w:t>
      </w:r>
    </w:p>
    <w:p w:rsidR="002D7618" w:rsidRP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Начальник:</w:t>
      </w:r>
    </w:p>
    <w:p w:rsidR="002D7618" w:rsidRDefault="002D7618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2D761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Бородачев Алексей Андреевич</w:t>
      </w:r>
    </w:p>
    <w:p w:rsidR="00140F23" w:rsidRDefault="00140F23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4D3A5B" w:rsidRPr="004D3A5B" w:rsidRDefault="004D3A5B" w:rsidP="004D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ОТДЕЛ РОСРЕЕСТРА ПО Г. ОДИНЦОВО ОДИНЦОВСКОМУ РАЙОНУ</w:t>
      </w:r>
    </w:p>
    <w:p w:rsidR="004D3A5B" w:rsidRDefault="004D3A5B" w:rsidP="004D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Адрес:</w:t>
      </w:r>
    </w:p>
    <w:p w:rsidR="004D3A5B" w:rsidRDefault="004D3A5B" w:rsidP="004D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143003, МО, Одинцовский р-н, г. Одинцово, ул. Маршала Бирюзова, 15</w:t>
      </w:r>
    </w:p>
    <w:p w:rsidR="004D3A5B" w:rsidRDefault="004D3A5B" w:rsidP="004D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Телефон:</w:t>
      </w:r>
    </w:p>
    <w:p w:rsidR="004D3A5B" w:rsidRPr="004D3A5B" w:rsidRDefault="004D3A5B" w:rsidP="004D3A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8 800)100-34-34</w:t>
      </w:r>
    </w:p>
    <w:p w:rsidR="004D3A5B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</w:p>
    <w:p w:rsidR="004D3A5B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АДМИНИСТРАЦИЯ СЕЛЬСКОГО ПОСЕЛЕНИЯ НАЗАРЬЕВСКОЕ </w:t>
      </w:r>
    </w:p>
    <w:p w:rsidR="004D3A5B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Адрес:</w:t>
      </w:r>
    </w:p>
    <w:p w:rsidR="004D3A5B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143020, Одинцовский район, пос. Матвейково, д. 6</w:t>
      </w:r>
    </w:p>
    <w:p w:rsidR="00713B70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Главный специалист П.И. Карпова</w:t>
      </w:r>
    </w:p>
    <w:p w:rsidR="004D3A5B" w:rsidRPr="002D7618" w:rsidRDefault="004D3A5B" w:rsidP="002D7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Тел. 8 </w:t>
      </w:r>
      <w:r w:rsidRPr="004D3A5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495 634-11-38</w:t>
      </w:r>
    </w:p>
    <w:sectPr w:rsidR="004D3A5B" w:rsidRPr="002D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46"/>
    <w:rsid w:val="00024946"/>
    <w:rsid w:val="00140F23"/>
    <w:rsid w:val="002D7618"/>
    <w:rsid w:val="004D3A5B"/>
    <w:rsid w:val="00645DDC"/>
    <w:rsid w:val="00713B70"/>
    <w:rsid w:val="008317C1"/>
    <w:rsid w:val="00B436A6"/>
    <w:rsid w:val="00D41AE4"/>
    <w:rsid w:val="00D810C2"/>
    <w:rsid w:val="00DA135C"/>
    <w:rsid w:val="00E72A34"/>
    <w:rsid w:val="00F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7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18"/>
    <w:pPr>
      <w:ind w:left="720"/>
      <w:contextualSpacing/>
    </w:pPr>
  </w:style>
  <w:style w:type="character" w:customStyle="1" w:styleId="FontStyle21">
    <w:name w:val="Font Style21"/>
    <w:uiPriority w:val="99"/>
    <w:rsid w:val="002D7618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D7618"/>
    <w:pPr>
      <w:widowControl w:val="0"/>
      <w:autoSpaceDE w:val="0"/>
      <w:autoSpaceDN w:val="0"/>
      <w:adjustRightInd w:val="0"/>
      <w:spacing w:after="0" w:line="334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7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618"/>
    <w:pPr>
      <w:ind w:left="720"/>
      <w:contextualSpacing/>
    </w:pPr>
  </w:style>
  <w:style w:type="character" w:customStyle="1" w:styleId="FontStyle21">
    <w:name w:val="Font Style21"/>
    <w:uiPriority w:val="99"/>
    <w:rsid w:val="002D7618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D7618"/>
    <w:pPr>
      <w:widowControl w:val="0"/>
      <w:autoSpaceDE w:val="0"/>
      <w:autoSpaceDN w:val="0"/>
      <w:adjustRightInd w:val="0"/>
      <w:spacing w:after="0" w:line="334" w:lineRule="exact"/>
      <w:ind w:firstLine="5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76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3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1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A8AC2993FDB1BF20453B205253B7552CDFE3E64DBCEAD9255676B186B3C60F174E6ND43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2A8AC2993FDB1BF20453B205253B7552CDFE396FDECEAD9255676B18N64B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2A8AC2993FDB1BF20453B205253B7552CDFE396ED8CEAD9255676B18N64BM" TargetMode="External"/><Relationship Id="rId11" Type="http://schemas.openxmlformats.org/officeDocument/2006/relationships/hyperlink" Target="consultantplus://offline/ref=F22A8AC2993FDB1BF20453B205253B7552C4F63F66D9CEAD9255676B186B3C60F174E6D762C3BCA6N946M" TargetMode="External"/><Relationship Id="rId5" Type="http://schemas.openxmlformats.org/officeDocument/2006/relationships/hyperlink" Target="consultantplus://offline/ref=F22A8AC2993FDB1BF20453B205253B7552CDFE396EDDCEAD9255676B18N64BM" TargetMode="External"/><Relationship Id="rId10" Type="http://schemas.openxmlformats.org/officeDocument/2006/relationships/hyperlink" Target="consultantplus://offline/ref=F22A8AC2993FDB1BF20453B205253B7552C4F4366EDDCEAD9255676B186B3C60F174E6D762C3BCA4N94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2A8AC2993FDB1BF20453B205253B7552CDF4376FDBCEAD9255676B186B3C60F174E6D762C3BCA6N94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2483</Words>
  <Characters>14155</Characters>
  <Application>Microsoft Office Word</Application>
  <DocSecurity>4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Алина</cp:lastModifiedBy>
  <cp:revision>2</cp:revision>
  <dcterms:created xsi:type="dcterms:W3CDTF">2018-02-06T14:24:00Z</dcterms:created>
  <dcterms:modified xsi:type="dcterms:W3CDTF">2018-02-06T14:24:00Z</dcterms:modified>
</cp:coreProperties>
</file>